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601E3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kern w:val="0"/>
          <w:sz w:val="32"/>
          <w:szCs w:val="32"/>
        </w:rPr>
      </w:pPr>
      <w:r>
        <w:rPr>
          <w:rFonts w:ascii="Calibri,Bold" w:hAnsi="Calibri,Bold" w:cs="Calibri,Bold"/>
          <w:b/>
          <w:bCs/>
          <w:kern w:val="0"/>
          <w:sz w:val="32"/>
          <w:szCs w:val="32"/>
        </w:rPr>
        <w:t>ŽÁDOST O SOUHLAS</w:t>
      </w:r>
    </w:p>
    <w:p w14:paraId="17534652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kern w:val="0"/>
          <w:sz w:val="32"/>
          <w:szCs w:val="32"/>
        </w:rPr>
      </w:pPr>
      <w:r>
        <w:rPr>
          <w:rFonts w:ascii="Calibri,Bold" w:hAnsi="Calibri,Bold" w:cs="Calibri,Bold"/>
          <w:b/>
          <w:bCs/>
          <w:kern w:val="0"/>
          <w:sz w:val="32"/>
          <w:szCs w:val="32"/>
        </w:rPr>
        <w:t>k pohřbení lidských pozůstatků, uložení zpopelněných lidských</w:t>
      </w:r>
    </w:p>
    <w:p w14:paraId="26C90031" w14:textId="77777777" w:rsidR="00FC5EF3" w:rsidRDefault="00BF3F2E" w:rsidP="00BF3F2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kern w:val="0"/>
          <w:sz w:val="32"/>
          <w:szCs w:val="32"/>
        </w:rPr>
      </w:pPr>
      <w:r>
        <w:rPr>
          <w:rFonts w:ascii="Calibri,Bold" w:hAnsi="Calibri,Bold" w:cs="Calibri,Bold"/>
          <w:b/>
          <w:bCs/>
          <w:kern w:val="0"/>
          <w:sz w:val="32"/>
          <w:szCs w:val="32"/>
        </w:rPr>
        <w:t xml:space="preserve">ostatků či jiného nakládání s nimi </w:t>
      </w:r>
    </w:p>
    <w:p w14:paraId="309D40C9" w14:textId="45A9DF41" w:rsidR="00BF3F2E" w:rsidRDefault="00BF3F2E" w:rsidP="00BF3F2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kern w:val="0"/>
          <w:sz w:val="32"/>
          <w:szCs w:val="32"/>
        </w:rPr>
      </w:pPr>
      <w:r>
        <w:rPr>
          <w:rFonts w:ascii="Calibri,Bold" w:hAnsi="Calibri,Bold" w:cs="Calibri,Bold"/>
          <w:b/>
          <w:bCs/>
          <w:kern w:val="0"/>
          <w:sz w:val="32"/>
          <w:szCs w:val="32"/>
        </w:rPr>
        <w:t>na veřejném pohřebišti</w:t>
      </w:r>
      <w:r w:rsidR="00FC5EF3">
        <w:rPr>
          <w:rFonts w:ascii="Calibri,Bold" w:hAnsi="Calibri,Bold" w:cs="Calibri,Bold"/>
          <w:b/>
          <w:bCs/>
          <w:kern w:val="0"/>
          <w:sz w:val="32"/>
          <w:szCs w:val="32"/>
        </w:rPr>
        <w:t xml:space="preserve"> </w:t>
      </w:r>
      <w:r>
        <w:rPr>
          <w:rFonts w:ascii="Calibri,Bold" w:hAnsi="Calibri,Bold" w:cs="Calibri,Bold"/>
          <w:b/>
          <w:bCs/>
          <w:kern w:val="0"/>
          <w:sz w:val="32"/>
          <w:szCs w:val="32"/>
        </w:rPr>
        <w:t>ve Slatině nad Úpou</w:t>
      </w:r>
    </w:p>
    <w:p w14:paraId="17F63138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kern w:val="0"/>
          <w:sz w:val="32"/>
          <w:szCs w:val="32"/>
        </w:rPr>
      </w:pPr>
    </w:p>
    <w:p w14:paraId="37FD9854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kern w:val="0"/>
          <w:sz w:val="32"/>
          <w:szCs w:val="32"/>
        </w:rPr>
      </w:pPr>
    </w:p>
    <w:p w14:paraId="1BCB35DD" w14:textId="3DBD7FE6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Jméno a příjmení nájemce hrobového místa*: </w:t>
      </w:r>
      <w:r>
        <w:rPr>
          <w:rFonts w:ascii="Calibri" w:hAnsi="Calibri" w:cs="Calibri"/>
          <w:kern w:val="0"/>
          <w:sz w:val="20"/>
          <w:szCs w:val="20"/>
        </w:rPr>
        <w:tab/>
        <w:t>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5DDE26C4" w14:textId="597992F2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Datum narození: 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>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2E8211FC" w14:textId="5DB56A3B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Adresa nájemce hrobového místa: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 xml:space="preserve"> 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4EF8AFC9" w14:textId="0A76E4BA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Hrobové místo č. 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>…………………………………………………………………………………..</w:t>
      </w:r>
    </w:p>
    <w:p w14:paraId="726C2D8E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0"/>
          <w:szCs w:val="20"/>
        </w:rPr>
      </w:pPr>
    </w:p>
    <w:p w14:paraId="357C978C" w14:textId="655113A9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0"/>
          <w:szCs w:val="20"/>
        </w:rPr>
      </w:pPr>
      <w:r>
        <w:rPr>
          <w:rFonts w:ascii="Calibri,Bold" w:hAnsi="Calibri,Bold" w:cs="Calibri,Bold"/>
          <w:b/>
          <w:bCs/>
          <w:kern w:val="0"/>
          <w:sz w:val="20"/>
          <w:szCs w:val="20"/>
        </w:rPr>
        <w:t>Žádám o souhlas **:</w:t>
      </w:r>
    </w:p>
    <w:p w14:paraId="07CEB46C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1. Uložení lidských ostatků do hrobu či hrobky</w:t>
      </w:r>
    </w:p>
    <w:p w14:paraId="1FEC4F8E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2. Uložení zpopelněných lidských ostatků</w:t>
      </w:r>
    </w:p>
    <w:p w14:paraId="47B4B687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3. Exhumace</w:t>
      </w:r>
    </w:p>
    <w:p w14:paraId="7ACB3EDE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4. Přímá manipulace s lidskými ostatky</w:t>
      </w:r>
    </w:p>
    <w:p w14:paraId="6237C514" w14:textId="0B4302AB" w:rsidR="00BF3F2E" w:rsidRDefault="00BF3F2E" w:rsidP="00BF3F2E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5. Vyzvednutí urny z hrobu</w:t>
      </w:r>
    </w:p>
    <w:p w14:paraId="6EA4E320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</w:p>
    <w:p w14:paraId="109088FA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,Bold" w:hAnsi="Calibri,Bold" w:cs="Calibri,Bold"/>
          <w:b/>
          <w:bCs/>
          <w:kern w:val="0"/>
          <w:sz w:val="20"/>
          <w:szCs w:val="20"/>
        </w:rPr>
        <w:t xml:space="preserve">Údaje o zemřelém </w:t>
      </w:r>
      <w:r>
        <w:rPr>
          <w:rFonts w:ascii="Calibri" w:hAnsi="Calibri" w:cs="Calibri"/>
          <w:kern w:val="0"/>
          <w:sz w:val="20"/>
          <w:szCs w:val="20"/>
        </w:rPr>
        <w:t>dle § 21 zákona č. 256/2001 Sb.:</w:t>
      </w:r>
    </w:p>
    <w:p w14:paraId="13E3AA34" w14:textId="2C13796A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Jméno a příjmení: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 xml:space="preserve"> 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20053607" w14:textId="7F721BAF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Datum a místo narození: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 xml:space="preserve"> 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02F679AC" w14:textId="68FD54B1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Datum a místo úmrtí: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 xml:space="preserve"> 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44A667C4" w14:textId="1926F226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Datum pohřbení / uložení: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 xml:space="preserve"> 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3EE7B175" w14:textId="3D49A911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Místo uložení v hrobovém zařízení: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 xml:space="preserve"> 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598FAB85" w14:textId="1C54A83A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Hloubka pohřbení, druh rakve: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 xml:space="preserve"> 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77B3FB3C" w14:textId="7FC65D8A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Druh a číslo urny: 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>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4EBA188B" w14:textId="131598B8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Dodavatel hrobnických prací: 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>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544C6E20" w14:textId="77777777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Záznam o nebezpečné nemoci, pokud osoba, jejíž lidské pozůstatky mají být uloženy do hrobu</w:t>
      </w:r>
    </w:p>
    <w:p w14:paraId="1329B578" w14:textId="46E391A0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nebo hrobky, byla touto nemocí nakažena:</w:t>
      </w:r>
      <w:r>
        <w:rPr>
          <w:rFonts w:ascii="Calibri" w:hAnsi="Calibri" w:cs="Calibri"/>
          <w:kern w:val="0"/>
          <w:sz w:val="20"/>
          <w:szCs w:val="20"/>
        </w:rPr>
        <w:tab/>
      </w:r>
      <w:r>
        <w:rPr>
          <w:rFonts w:ascii="Calibri" w:hAnsi="Calibri" w:cs="Calibri"/>
          <w:kern w:val="0"/>
          <w:sz w:val="20"/>
          <w:szCs w:val="20"/>
        </w:rPr>
        <w:tab/>
        <w:t xml:space="preserve"> 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371E68BF" w14:textId="77777777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</w:p>
    <w:p w14:paraId="42236907" w14:textId="4BE24D3D" w:rsidR="00BF3F2E" w:rsidRDefault="00BF3F2E" w:rsidP="00BF3F2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kern w:val="0"/>
          <w:sz w:val="20"/>
          <w:szCs w:val="20"/>
        </w:rPr>
      </w:pPr>
      <w:proofErr w:type="spellStart"/>
      <w:r>
        <w:rPr>
          <w:rFonts w:ascii="Calibri,Bold" w:hAnsi="Calibri,Bold" w:cs="Calibri,Bold"/>
          <w:b/>
          <w:bCs/>
          <w:kern w:val="0"/>
          <w:sz w:val="20"/>
          <w:szCs w:val="20"/>
        </w:rPr>
        <w:t>Vypravitel</w:t>
      </w:r>
      <w:proofErr w:type="spellEnd"/>
      <w:r>
        <w:rPr>
          <w:rFonts w:ascii="Calibri,Bold" w:hAnsi="Calibri,Bold" w:cs="Calibri,Bold"/>
          <w:b/>
          <w:bCs/>
          <w:kern w:val="0"/>
          <w:sz w:val="20"/>
          <w:szCs w:val="20"/>
        </w:rPr>
        <w:t xml:space="preserve"> pohřbu:</w:t>
      </w:r>
      <w:r>
        <w:rPr>
          <w:rFonts w:ascii="Calibri,Bold" w:hAnsi="Calibri,Bold" w:cs="Calibri,Bold"/>
          <w:b/>
          <w:bCs/>
          <w:kern w:val="0"/>
          <w:sz w:val="20"/>
          <w:szCs w:val="20"/>
        </w:rPr>
        <w:tab/>
      </w:r>
      <w:r>
        <w:rPr>
          <w:rFonts w:ascii="Calibri,Bold" w:hAnsi="Calibri,Bold" w:cs="Calibri,Bold"/>
          <w:b/>
          <w:bCs/>
          <w:kern w:val="0"/>
          <w:sz w:val="20"/>
          <w:szCs w:val="20"/>
        </w:rPr>
        <w:tab/>
        <w:t xml:space="preserve"> </w:t>
      </w:r>
      <w:r>
        <w:rPr>
          <w:rFonts w:ascii="Calibri" w:hAnsi="Calibri" w:cs="Calibri"/>
          <w:kern w:val="0"/>
          <w:sz w:val="20"/>
          <w:szCs w:val="20"/>
        </w:rPr>
        <w:t>……………………………………………………………………………</w:t>
      </w:r>
      <w:proofErr w:type="gramStart"/>
      <w:r>
        <w:rPr>
          <w:rFonts w:ascii="Calibri" w:hAnsi="Calibri" w:cs="Calibri"/>
          <w:kern w:val="0"/>
          <w:sz w:val="20"/>
          <w:szCs w:val="20"/>
        </w:rPr>
        <w:t>…….</w:t>
      </w:r>
      <w:proofErr w:type="gramEnd"/>
      <w:r>
        <w:rPr>
          <w:rFonts w:ascii="Calibri" w:hAnsi="Calibri" w:cs="Calibri"/>
          <w:kern w:val="0"/>
          <w:sz w:val="20"/>
          <w:szCs w:val="20"/>
        </w:rPr>
        <w:t>.</w:t>
      </w:r>
    </w:p>
    <w:p w14:paraId="6381005E" w14:textId="24A53145" w:rsidR="00BF3F2E" w:rsidRDefault="00BF3F2E" w:rsidP="00FC5EF3">
      <w:pPr>
        <w:autoSpaceDE w:val="0"/>
        <w:autoSpaceDN w:val="0"/>
        <w:adjustRightInd w:val="0"/>
        <w:spacing w:after="120" w:line="240" w:lineRule="auto"/>
        <w:ind w:left="2124" w:firstLine="708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 …………………………………………………………………………………..</w:t>
      </w:r>
    </w:p>
    <w:p w14:paraId="286C7AB4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0"/>
          <w:szCs w:val="20"/>
        </w:rPr>
      </w:pPr>
    </w:p>
    <w:p w14:paraId="38E9B374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0"/>
          <w:szCs w:val="20"/>
        </w:rPr>
      </w:pPr>
    </w:p>
    <w:p w14:paraId="66F7F348" w14:textId="64AC168B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20"/>
          <w:szCs w:val="20"/>
        </w:rPr>
      </w:pPr>
      <w:r>
        <w:rPr>
          <w:rFonts w:ascii="Calibri,Bold" w:hAnsi="Calibri,Bold" w:cs="Calibri,Bold"/>
          <w:b/>
          <w:bCs/>
          <w:kern w:val="0"/>
          <w:sz w:val="20"/>
          <w:szCs w:val="20"/>
        </w:rPr>
        <w:t>Doloženo dokumenty**:</w:t>
      </w:r>
    </w:p>
    <w:p w14:paraId="513D08E4" w14:textId="77777777" w:rsidR="00BF3F2E" w:rsidRDefault="00BF3F2E" w:rsidP="00FC5EF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  <w:r>
        <w:rPr>
          <w:rFonts w:ascii="Symbol" w:hAnsi="Symbol" w:cs="Symbol"/>
          <w:kern w:val="0"/>
          <w:sz w:val="20"/>
          <w:szCs w:val="20"/>
        </w:rPr>
        <w:t xml:space="preserve">· </w:t>
      </w:r>
      <w:r>
        <w:rPr>
          <w:rFonts w:ascii="Calibri" w:hAnsi="Calibri" w:cs="Calibri"/>
          <w:kern w:val="0"/>
          <w:sz w:val="20"/>
          <w:szCs w:val="20"/>
        </w:rPr>
        <w:t>Úmrtní list</w:t>
      </w:r>
    </w:p>
    <w:p w14:paraId="2D8AF6B6" w14:textId="77777777" w:rsidR="00BF3F2E" w:rsidRDefault="00BF3F2E" w:rsidP="00FC5EF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  <w:r>
        <w:rPr>
          <w:rFonts w:ascii="Symbol" w:hAnsi="Symbol" w:cs="Symbol"/>
          <w:kern w:val="0"/>
          <w:sz w:val="20"/>
          <w:szCs w:val="20"/>
        </w:rPr>
        <w:t xml:space="preserve">· </w:t>
      </w:r>
      <w:r>
        <w:rPr>
          <w:rFonts w:ascii="Calibri" w:hAnsi="Calibri" w:cs="Calibri"/>
          <w:kern w:val="0"/>
          <w:sz w:val="20"/>
          <w:szCs w:val="20"/>
        </w:rPr>
        <w:t>List o prohlídce zemřelého</w:t>
      </w:r>
    </w:p>
    <w:p w14:paraId="47275C77" w14:textId="77777777" w:rsidR="00BF3F2E" w:rsidRDefault="00BF3F2E" w:rsidP="00FC5EF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  <w:r>
        <w:rPr>
          <w:rFonts w:ascii="Symbol" w:hAnsi="Symbol" w:cs="Symbol"/>
          <w:kern w:val="0"/>
          <w:sz w:val="20"/>
          <w:szCs w:val="20"/>
        </w:rPr>
        <w:t xml:space="preserve">· </w:t>
      </w:r>
      <w:r>
        <w:rPr>
          <w:rFonts w:ascii="Calibri" w:hAnsi="Calibri" w:cs="Calibri"/>
          <w:kern w:val="0"/>
          <w:sz w:val="20"/>
          <w:szCs w:val="20"/>
        </w:rPr>
        <w:t>Doklad o zpopelnění</w:t>
      </w:r>
    </w:p>
    <w:p w14:paraId="4C130B7C" w14:textId="77777777" w:rsidR="00BF3F2E" w:rsidRDefault="00BF3F2E" w:rsidP="00FC5EF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  <w:r>
        <w:rPr>
          <w:rFonts w:ascii="Symbol" w:hAnsi="Symbol" w:cs="Symbol"/>
          <w:kern w:val="0"/>
          <w:sz w:val="20"/>
          <w:szCs w:val="20"/>
        </w:rPr>
        <w:t xml:space="preserve">· </w:t>
      </w:r>
      <w:r>
        <w:rPr>
          <w:rFonts w:ascii="Calibri" w:hAnsi="Calibri" w:cs="Calibri"/>
          <w:kern w:val="0"/>
          <w:sz w:val="20"/>
          <w:szCs w:val="20"/>
        </w:rPr>
        <w:t>Průvodní list k přepravě lidských pozůstatků tzv. umrlčí pas</w:t>
      </w:r>
    </w:p>
    <w:p w14:paraId="11AC6E1D" w14:textId="77777777" w:rsidR="00BF3F2E" w:rsidRDefault="00BF3F2E" w:rsidP="00FC5EF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  <w:r>
        <w:rPr>
          <w:rFonts w:ascii="Symbol" w:hAnsi="Symbol" w:cs="Symbol"/>
          <w:kern w:val="0"/>
          <w:sz w:val="20"/>
          <w:szCs w:val="20"/>
        </w:rPr>
        <w:t xml:space="preserve">· </w:t>
      </w:r>
      <w:r>
        <w:rPr>
          <w:rFonts w:ascii="Calibri" w:hAnsi="Calibri" w:cs="Calibri"/>
          <w:kern w:val="0"/>
          <w:sz w:val="20"/>
          <w:szCs w:val="20"/>
        </w:rPr>
        <w:t>Zpráva oprávněného orgánu cizího státu</w:t>
      </w:r>
    </w:p>
    <w:p w14:paraId="2830A0AA" w14:textId="77777777" w:rsidR="00FC5EF3" w:rsidRDefault="00FC5EF3" w:rsidP="00FC5EF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</w:p>
    <w:p w14:paraId="0FB3C2AE" w14:textId="77777777" w:rsidR="00FC5EF3" w:rsidRDefault="00FC5EF3" w:rsidP="00FC5EF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kern w:val="0"/>
          <w:sz w:val="20"/>
          <w:szCs w:val="20"/>
        </w:rPr>
      </w:pPr>
    </w:p>
    <w:p w14:paraId="1F090EC0" w14:textId="1AE62F5D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kern w:val="0"/>
          <w:sz w:val="16"/>
          <w:szCs w:val="16"/>
        </w:rPr>
      </w:pPr>
      <w:r>
        <w:rPr>
          <w:rFonts w:ascii="Calibri,Italic" w:hAnsi="Calibri,Italic" w:cs="Calibri,Italic"/>
          <w:i/>
          <w:iCs/>
          <w:kern w:val="0"/>
          <w:sz w:val="16"/>
          <w:szCs w:val="16"/>
        </w:rPr>
        <w:t>*</w:t>
      </w:r>
      <w:r w:rsidR="00966D76">
        <w:rPr>
          <w:rFonts w:ascii="Calibri,Italic" w:hAnsi="Calibri,Italic" w:cs="Calibri,Italic"/>
          <w:i/>
          <w:iCs/>
          <w:kern w:val="0"/>
          <w:sz w:val="16"/>
          <w:szCs w:val="16"/>
        </w:rPr>
        <w:t xml:space="preserve">  </w:t>
      </w:r>
      <w:r>
        <w:rPr>
          <w:rFonts w:ascii="Calibri,Italic" w:hAnsi="Calibri,Italic" w:cs="Calibri,Italic"/>
          <w:i/>
          <w:iCs/>
          <w:kern w:val="0"/>
          <w:sz w:val="16"/>
          <w:szCs w:val="16"/>
        </w:rPr>
        <w:t>v případě úmrtí dosavadního nájemce se uvádí osoba blízká, popř. objednavatel pohřbení/uložení ostatků</w:t>
      </w:r>
    </w:p>
    <w:p w14:paraId="3987A8C7" w14:textId="5EFCC096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kern w:val="0"/>
          <w:sz w:val="16"/>
          <w:szCs w:val="16"/>
        </w:rPr>
      </w:pPr>
      <w:r>
        <w:rPr>
          <w:rFonts w:ascii="Calibri,Italic" w:hAnsi="Calibri,Italic" w:cs="Calibri,Italic"/>
          <w:i/>
          <w:iCs/>
          <w:kern w:val="0"/>
          <w:sz w:val="16"/>
          <w:szCs w:val="16"/>
        </w:rPr>
        <w:t>*</w:t>
      </w:r>
      <w:proofErr w:type="gramStart"/>
      <w:r>
        <w:rPr>
          <w:rFonts w:ascii="Calibri,Italic" w:hAnsi="Calibri,Italic" w:cs="Calibri,Italic"/>
          <w:i/>
          <w:iCs/>
          <w:kern w:val="0"/>
          <w:sz w:val="16"/>
          <w:szCs w:val="16"/>
        </w:rPr>
        <w:t>*</w:t>
      </w:r>
      <w:r w:rsidR="00966D76">
        <w:rPr>
          <w:rFonts w:ascii="Calibri,Italic" w:hAnsi="Calibri,Italic" w:cs="Calibri,Italic"/>
          <w:i/>
          <w:iCs/>
          <w:kern w:val="0"/>
          <w:sz w:val="16"/>
          <w:szCs w:val="16"/>
        </w:rPr>
        <w:t xml:space="preserve">  </w:t>
      </w:r>
      <w:r>
        <w:rPr>
          <w:rFonts w:ascii="Calibri,Italic" w:hAnsi="Calibri,Italic" w:cs="Calibri,Italic"/>
          <w:i/>
          <w:iCs/>
          <w:kern w:val="0"/>
          <w:sz w:val="16"/>
          <w:szCs w:val="16"/>
        </w:rPr>
        <w:t>nehodící</w:t>
      </w:r>
      <w:proofErr w:type="gramEnd"/>
      <w:r>
        <w:rPr>
          <w:rFonts w:ascii="Calibri,Italic" w:hAnsi="Calibri,Italic" w:cs="Calibri,Italic"/>
          <w:i/>
          <w:iCs/>
          <w:kern w:val="0"/>
          <w:sz w:val="16"/>
          <w:szCs w:val="16"/>
        </w:rPr>
        <w:t xml:space="preserve"> se škrtněte</w:t>
      </w:r>
    </w:p>
    <w:p w14:paraId="555C8B07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</w:p>
    <w:p w14:paraId="0C915268" w14:textId="77777777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</w:p>
    <w:p w14:paraId="30B024AB" w14:textId="3A68700F" w:rsidR="00BF3F2E" w:rsidRDefault="00BF3F2E" w:rsidP="002604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Poskytnuté osobní údaje, ve výše uvedeném rozsahu, jsou nezbytné pro potřeby vedení evidence související s provozováním veřejného pohřebiště, plnění zákonných povinností a ochranu oprávněných zájmů. Bez poskytnutí osobních</w:t>
      </w:r>
      <w:r w:rsidR="00FC5EF3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 xml:space="preserve">údajů k těmto </w:t>
      </w:r>
      <w:r>
        <w:rPr>
          <w:rFonts w:ascii="Calibri" w:hAnsi="Calibri" w:cs="Calibri"/>
          <w:kern w:val="0"/>
          <w:sz w:val="18"/>
          <w:szCs w:val="18"/>
        </w:rPr>
        <w:lastRenderedPageBreak/>
        <w:t>účelům by nebylo možné plnění povinnosti provozovatele veřejného pohřebiště. Osobní údaje pro tyto</w:t>
      </w:r>
      <w:r w:rsidR="00FC5EF3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činnosti jsou zpracovány v rozsahu nutném pro naplnění těchto činností a po dobu nutnou k jejich dosažení nebo po dobu</w:t>
      </w:r>
      <w:r w:rsidR="002604AA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přímo stanovenou právními předpisy.</w:t>
      </w:r>
    </w:p>
    <w:p w14:paraId="0365C173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</w:p>
    <w:p w14:paraId="2D4E0841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</w:p>
    <w:p w14:paraId="707B8378" w14:textId="0250A950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Ve ……………………………</w:t>
      </w:r>
      <w:r w:rsidR="002604AA">
        <w:rPr>
          <w:rFonts w:ascii="Calibri" w:hAnsi="Calibri" w:cs="Calibri"/>
          <w:kern w:val="0"/>
          <w:sz w:val="18"/>
          <w:szCs w:val="18"/>
        </w:rPr>
        <w:t xml:space="preserve">……………………………………………………  </w:t>
      </w:r>
      <w:r>
        <w:rPr>
          <w:rFonts w:ascii="Calibri" w:hAnsi="Calibri" w:cs="Calibri"/>
          <w:kern w:val="0"/>
          <w:sz w:val="18"/>
          <w:szCs w:val="18"/>
        </w:rPr>
        <w:t xml:space="preserve"> dne ……………………………….</w:t>
      </w:r>
    </w:p>
    <w:p w14:paraId="7339D330" w14:textId="77777777" w:rsidR="00FC5EF3" w:rsidRDefault="00FC5EF3" w:rsidP="00FC5EF3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Calibri" w:hAnsi="Calibri" w:cs="Calibri"/>
          <w:kern w:val="0"/>
          <w:sz w:val="18"/>
          <w:szCs w:val="18"/>
        </w:rPr>
      </w:pPr>
    </w:p>
    <w:p w14:paraId="06D21E9F" w14:textId="77777777" w:rsidR="00FC5EF3" w:rsidRDefault="00FC5EF3" w:rsidP="00FC5EF3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Calibri" w:hAnsi="Calibri" w:cs="Calibri"/>
          <w:kern w:val="0"/>
          <w:sz w:val="18"/>
          <w:szCs w:val="18"/>
        </w:rPr>
      </w:pPr>
    </w:p>
    <w:p w14:paraId="41EBDEAB" w14:textId="77777777" w:rsidR="00FC5EF3" w:rsidRDefault="00FC5EF3" w:rsidP="00FC5EF3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Calibri" w:hAnsi="Calibri" w:cs="Calibri"/>
          <w:kern w:val="0"/>
          <w:sz w:val="18"/>
          <w:szCs w:val="18"/>
        </w:rPr>
      </w:pPr>
    </w:p>
    <w:p w14:paraId="4D6F7A25" w14:textId="46138BBB" w:rsidR="00BF3F2E" w:rsidRDefault="00BF3F2E" w:rsidP="00FC5EF3">
      <w:pPr>
        <w:autoSpaceDE w:val="0"/>
        <w:autoSpaceDN w:val="0"/>
        <w:adjustRightInd w:val="0"/>
        <w:spacing w:after="0" w:line="240" w:lineRule="auto"/>
        <w:ind w:left="4956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……………………………………………</w:t>
      </w:r>
      <w:r w:rsidR="00FC5EF3">
        <w:rPr>
          <w:rFonts w:ascii="Calibri" w:hAnsi="Calibri" w:cs="Calibri"/>
          <w:kern w:val="0"/>
          <w:sz w:val="18"/>
          <w:szCs w:val="18"/>
        </w:rPr>
        <w:t>……</w:t>
      </w:r>
      <w:r>
        <w:rPr>
          <w:rFonts w:ascii="Calibri" w:hAnsi="Calibri" w:cs="Calibri"/>
          <w:kern w:val="0"/>
          <w:sz w:val="18"/>
          <w:szCs w:val="18"/>
        </w:rPr>
        <w:t>………………………………..</w:t>
      </w:r>
    </w:p>
    <w:p w14:paraId="48ADB87B" w14:textId="77777777" w:rsidR="00BF3F2E" w:rsidRDefault="00BF3F2E" w:rsidP="00FC5EF3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Jméno, příjmení a podpis</w:t>
      </w:r>
    </w:p>
    <w:p w14:paraId="34704872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</w:p>
    <w:p w14:paraId="064CE064" w14:textId="77777777" w:rsidR="00966D76" w:rsidRDefault="00BF3F2E" w:rsidP="002604A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Podmínky:</w:t>
      </w:r>
    </w:p>
    <w:p w14:paraId="649E6E3B" w14:textId="3BB23105" w:rsidR="00966D76" w:rsidRDefault="00BF3F2E" w:rsidP="00966D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8"/>
          <w:szCs w:val="18"/>
        </w:rPr>
      </w:pPr>
      <w:r>
        <w:rPr>
          <w:rFonts w:ascii="Calibri,Bold" w:hAnsi="Calibri,Bold" w:cs="Calibri,Bold"/>
          <w:b/>
          <w:bCs/>
          <w:kern w:val="0"/>
          <w:sz w:val="18"/>
          <w:szCs w:val="18"/>
        </w:rPr>
        <w:t xml:space="preserve">ad 1 </w:t>
      </w:r>
      <w:r>
        <w:rPr>
          <w:rFonts w:ascii="Calibri" w:hAnsi="Calibri" w:cs="Calibri"/>
          <w:kern w:val="0"/>
          <w:sz w:val="18"/>
          <w:szCs w:val="18"/>
        </w:rPr>
        <w:t xml:space="preserve">– </w:t>
      </w:r>
      <w:r>
        <w:rPr>
          <w:rFonts w:ascii="Calibri,Italic" w:hAnsi="Calibri,Italic" w:cs="Calibri,Italic"/>
          <w:i/>
          <w:iCs/>
          <w:kern w:val="0"/>
          <w:sz w:val="18"/>
          <w:szCs w:val="18"/>
        </w:rPr>
        <w:t>uložení lidských pozůstatků do hrobu či hrobky</w:t>
      </w:r>
      <w:r>
        <w:rPr>
          <w:rFonts w:ascii="Calibri" w:hAnsi="Calibri" w:cs="Calibri"/>
          <w:kern w:val="0"/>
          <w:sz w:val="18"/>
          <w:szCs w:val="18"/>
        </w:rPr>
        <w:t>: Všechny rakve určené k pohřbení musí být označeny štítkem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obsahujícím minimálně jméno a příjmení zemřelého, datum narození, datum úmrtí a den pohřbu a název provádějící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pohřební služby.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Pro pohřbívání do hrobů musí být použity takové rakve, které ve stanovené tlecí době zetlí spolu s lidskými ostatky, tzn.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nesmí obsahovat díly z PVC a jiných nerozložitelných materiálů, kovové díly jen omezeně; výplň rakví může být pouze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z materiálů, jako dřevěné piliny, papír a látky, při výrobě rakví a jejich nátěrů nesmí být použity toxické látky. Před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spuštěním do hrobu musí být víko rakve pevně a trvale spojeno šroubem se spodní částí rakve.</w:t>
      </w:r>
      <w:r w:rsidR="00717511">
        <w:rPr>
          <w:rFonts w:ascii="Calibri" w:hAnsi="Calibri" w:cs="Calibri"/>
          <w:kern w:val="0"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kern w:val="0"/>
          <w:sz w:val="18"/>
          <w:szCs w:val="18"/>
        </w:rPr>
        <w:t>Pro</w:t>
      </w:r>
      <w:proofErr w:type="gramEnd"/>
      <w:r>
        <w:rPr>
          <w:rFonts w:ascii="Calibri" w:hAnsi="Calibri" w:cs="Calibri"/>
          <w:kern w:val="0"/>
          <w:sz w:val="18"/>
          <w:szCs w:val="18"/>
        </w:rPr>
        <w:t xml:space="preserve"> pohřbívání do hrobek je nutno použít rakve s maximálními rozměry 2,15 x 0,85 m, a to vyrobené z dřevního materiálu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s dlouhou trvanlivostí, do které bude umístěna poloviční zinková vložka nebo kovové.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Rakve s lidskými pozůstatky musí být po uložení do hrobu zasypány zkypřenou zeminou ve výši minimálně 1,</w:t>
      </w:r>
      <w:r w:rsidR="00717511">
        <w:rPr>
          <w:rFonts w:ascii="Calibri" w:hAnsi="Calibri" w:cs="Calibri"/>
          <w:kern w:val="0"/>
          <w:sz w:val="18"/>
          <w:szCs w:val="18"/>
        </w:rPr>
        <w:t>2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m.</w:t>
      </w:r>
    </w:p>
    <w:p w14:paraId="6013224C" w14:textId="77777777" w:rsidR="00966D76" w:rsidRDefault="00966D76" w:rsidP="00966D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8"/>
          <w:szCs w:val="18"/>
        </w:rPr>
      </w:pPr>
    </w:p>
    <w:p w14:paraId="016381BC" w14:textId="36B03962" w:rsidR="00BF3F2E" w:rsidRDefault="00BF3F2E" w:rsidP="00966D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8"/>
          <w:szCs w:val="18"/>
        </w:rPr>
      </w:pPr>
      <w:r>
        <w:rPr>
          <w:rFonts w:ascii="Calibri,Bold" w:hAnsi="Calibri,Bold" w:cs="Calibri,Bold"/>
          <w:b/>
          <w:bCs/>
          <w:kern w:val="0"/>
          <w:sz w:val="18"/>
          <w:szCs w:val="18"/>
        </w:rPr>
        <w:t xml:space="preserve">ad 2 </w:t>
      </w:r>
      <w:r>
        <w:rPr>
          <w:rFonts w:ascii="Calibri" w:hAnsi="Calibri" w:cs="Calibri"/>
          <w:kern w:val="0"/>
          <w:sz w:val="18"/>
          <w:szCs w:val="18"/>
        </w:rPr>
        <w:t xml:space="preserve">– uložení </w:t>
      </w:r>
      <w:r>
        <w:rPr>
          <w:rFonts w:ascii="Calibri,Italic" w:hAnsi="Calibri,Italic" w:cs="Calibri,Italic"/>
          <w:i/>
          <w:iCs/>
          <w:kern w:val="0"/>
          <w:sz w:val="18"/>
          <w:szCs w:val="18"/>
        </w:rPr>
        <w:t xml:space="preserve">zpopelněných lidských ostatků: </w:t>
      </w:r>
      <w:r>
        <w:rPr>
          <w:rFonts w:ascii="Calibri" w:hAnsi="Calibri" w:cs="Calibri"/>
          <w:kern w:val="0"/>
          <w:sz w:val="18"/>
          <w:szCs w:val="18"/>
        </w:rPr>
        <w:t>Zpopelněné lidské ostatky je možné uložit na pohřebišti vždy jen se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souhlasem nájemce hrobového místa a provozovatele, u hrobů zpravidla k nohám, do niky, jinak v ochranném obalu.</w:t>
      </w:r>
    </w:p>
    <w:p w14:paraId="38D7FCAA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18"/>
          <w:szCs w:val="18"/>
        </w:rPr>
      </w:pPr>
    </w:p>
    <w:p w14:paraId="276234D4" w14:textId="531DDD2A" w:rsidR="00BF3F2E" w:rsidRDefault="00BF3F2E" w:rsidP="00966D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8"/>
          <w:szCs w:val="18"/>
        </w:rPr>
      </w:pPr>
      <w:r>
        <w:rPr>
          <w:rFonts w:ascii="Calibri,Bold" w:hAnsi="Calibri,Bold" w:cs="Calibri,Bold"/>
          <w:b/>
          <w:bCs/>
          <w:kern w:val="0"/>
          <w:sz w:val="18"/>
          <w:szCs w:val="18"/>
        </w:rPr>
        <w:t xml:space="preserve">ad 3 </w:t>
      </w:r>
      <w:r>
        <w:rPr>
          <w:rFonts w:ascii="Calibri" w:hAnsi="Calibri" w:cs="Calibri"/>
          <w:kern w:val="0"/>
          <w:sz w:val="18"/>
          <w:szCs w:val="18"/>
        </w:rPr>
        <w:t xml:space="preserve">– </w:t>
      </w:r>
      <w:r>
        <w:rPr>
          <w:rFonts w:ascii="Calibri,Italic" w:hAnsi="Calibri,Italic" w:cs="Calibri,Italic"/>
          <w:i/>
          <w:iCs/>
          <w:kern w:val="0"/>
          <w:sz w:val="18"/>
          <w:szCs w:val="18"/>
        </w:rPr>
        <w:t xml:space="preserve">exhumace: </w:t>
      </w:r>
      <w:r>
        <w:rPr>
          <w:rFonts w:ascii="Calibri" w:hAnsi="Calibri" w:cs="Calibri"/>
          <w:kern w:val="0"/>
          <w:sz w:val="18"/>
          <w:szCs w:val="18"/>
        </w:rPr>
        <w:t>Nezpopelněné i zpopelněné lidské ostatky mohou být exhumovány, tj. přemístěny nebo převezeny na jiné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pohřebiště, pouze na písemnou a odůvodněnou žádost nájemce hrobového místa a nájemce hrobového místa na jiném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pohřebišti, a to jen s písemným souhlasem provozovatele. Převoz exhumovaných nezpopelněných lidských ostatků na jiné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pohřebiště musí být předem objednán u provozovatele pohřební služby. Nájemce hrobového místa doloží k žádosti o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exhumaci vždy skutečnost úmrtí (§22 odst. 2 zákona o pohřebnictví), písemný souhlas osoby příbuzné či blízké exhumované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osobě (§114 odst. 1 občanského zákoníku), potvrzenou objednávku převozu exhumovaných ostatků.</w:t>
      </w:r>
    </w:p>
    <w:p w14:paraId="722FA910" w14:textId="22AB7B98" w:rsidR="00BF3F2E" w:rsidRDefault="00BF3F2E" w:rsidP="00966D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Před uplynutím tlecí doby mohou být lidské ostatky exhumovány na žádost nájemce hrobového místa jen se souhlasem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krajské hygienické stanice, nebo nařídí-li exhumaci v trestním řízení předseda senátu nebo státní zástupce.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Náklady na exhumaci hradí ten, kdo o ni požádal; provozovatel pohřebiště zajistí při exhumaci provoz na pohřebišti tak, aby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nebyl narušen veřejný pořádek a aby byl vyloučen přenos možné nákazy.</w:t>
      </w:r>
    </w:p>
    <w:p w14:paraId="260E74CE" w14:textId="569015AF" w:rsidR="00BF3F2E" w:rsidRDefault="00BF3F2E" w:rsidP="00966D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Exhumace nezpopelněných lidských ostatků za účelem jejich zpopelnění v krematoriu je zakázána. Výjimky dle individuální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žádosti může schválit pouze provozovatel.</w:t>
      </w:r>
    </w:p>
    <w:p w14:paraId="3FC6E780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  <w:sz w:val="18"/>
          <w:szCs w:val="18"/>
        </w:rPr>
      </w:pPr>
    </w:p>
    <w:p w14:paraId="0474FCEA" w14:textId="409F30BC" w:rsidR="00BF3F2E" w:rsidRDefault="00BF3F2E" w:rsidP="00966D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8"/>
          <w:szCs w:val="18"/>
        </w:rPr>
      </w:pPr>
      <w:r>
        <w:rPr>
          <w:rFonts w:ascii="Calibri,Bold" w:hAnsi="Calibri,Bold" w:cs="Calibri,Bold"/>
          <w:b/>
          <w:bCs/>
          <w:kern w:val="0"/>
          <w:sz w:val="18"/>
          <w:szCs w:val="18"/>
        </w:rPr>
        <w:t xml:space="preserve">ad 4 </w:t>
      </w:r>
      <w:r>
        <w:rPr>
          <w:rFonts w:ascii="Calibri" w:hAnsi="Calibri" w:cs="Calibri"/>
          <w:kern w:val="0"/>
          <w:sz w:val="18"/>
          <w:szCs w:val="18"/>
        </w:rPr>
        <w:t xml:space="preserve">– </w:t>
      </w:r>
      <w:r>
        <w:rPr>
          <w:rFonts w:ascii="Calibri,Italic" w:hAnsi="Calibri,Italic" w:cs="Calibri,Italic"/>
          <w:i/>
          <w:iCs/>
          <w:kern w:val="0"/>
          <w:sz w:val="18"/>
          <w:szCs w:val="18"/>
        </w:rPr>
        <w:t>přímá manipulace</w:t>
      </w:r>
      <w:r>
        <w:rPr>
          <w:rFonts w:ascii="Calibri" w:hAnsi="Calibri" w:cs="Calibri"/>
          <w:kern w:val="0"/>
          <w:sz w:val="18"/>
          <w:szCs w:val="18"/>
        </w:rPr>
        <w:t>: Přímá manipulace s lidskými ostatky se provádí se souhlasem krajské hygienické stanice. Pokud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jsou lidské ostatky uloženy v hrobce, není třeba k jejich přemístění, nemá-li být rakev otevřena, souhlasu krajské hygienické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stanice.</w:t>
      </w:r>
    </w:p>
    <w:p w14:paraId="7B35E730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</w:rPr>
      </w:pPr>
    </w:p>
    <w:p w14:paraId="4A7A9BFE" w14:textId="31B0F6F9" w:rsidR="00FC5EF3" w:rsidRDefault="00717511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kern w:val="0"/>
        </w:rPr>
        <w:pict w14:anchorId="69951F2C">
          <v:rect id="_x0000_i1025" style="width:453.6pt;height:1.5pt" o:hralign="center" o:hrstd="t" o:hrnoshade="t" o:hr="t" fillcolor="black [3213]" stroked="f"/>
        </w:pict>
      </w:r>
    </w:p>
    <w:p w14:paraId="30F028D6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</w:rPr>
      </w:pPr>
    </w:p>
    <w:p w14:paraId="3401343F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</w:rPr>
      </w:pPr>
    </w:p>
    <w:p w14:paraId="442657AB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</w:rPr>
      </w:pPr>
    </w:p>
    <w:p w14:paraId="6557AB7B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</w:rPr>
      </w:pPr>
    </w:p>
    <w:p w14:paraId="171740C0" w14:textId="0DFE06CD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Souhlas provozovatele pohřebiště:</w:t>
      </w:r>
    </w:p>
    <w:p w14:paraId="721CE383" w14:textId="0FD867BB" w:rsidR="00BF3F2E" w:rsidRDefault="00BF3F2E" w:rsidP="00966D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Souhlasíme s výše uvedenými pracemi. Tyto práce musí být provedeny v souladu se zákonem č. 256/2001 Sb., o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>pohřebnictví a o změně některých zákonů, ve znění pozdějších předpisů (dále jen „zákon o pohřebnictví“) a v</w:t>
      </w:r>
      <w:r w:rsidR="00966D76">
        <w:rPr>
          <w:rFonts w:ascii="Calibri" w:hAnsi="Calibri" w:cs="Calibri"/>
          <w:kern w:val="0"/>
          <w:sz w:val="18"/>
          <w:szCs w:val="18"/>
        </w:rPr>
        <w:t> </w:t>
      </w:r>
      <w:r>
        <w:rPr>
          <w:rFonts w:ascii="Calibri" w:hAnsi="Calibri" w:cs="Calibri"/>
          <w:kern w:val="0"/>
          <w:sz w:val="18"/>
          <w:szCs w:val="18"/>
        </w:rPr>
        <w:t>souladu</w:t>
      </w:r>
      <w:r w:rsidR="00966D76"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kern w:val="0"/>
          <w:sz w:val="18"/>
          <w:szCs w:val="18"/>
        </w:rPr>
        <w:t xml:space="preserve">s Řádem veřejného pohřebiště </w:t>
      </w:r>
      <w:r w:rsidR="002604AA">
        <w:rPr>
          <w:rFonts w:ascii="Calibri" w:hAnsi="Calibri" w:cs="Calibri"/>
          <w:kern w:val="0"/>
          <w:sz w:val="18"/>
          <w:szCs w:val="18"/>
        </w:rPr>
        <w:t xml:space="preserve">obce Slatina nad Úpou 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7BEE9E14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</w:p>
    <w:p w14:paraId="2AB17F60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</w:p>
    <w:p w14:paraId="503FDF36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</w:p>
    <w:p w14:paraId="1A76A517" w14:textId="77777777" w:rsidR="00FC5EF3" w:rsidRDefault="00FC5EF3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</w:p>
    <w:p w14:paraId="59511C50" w14:textId="3E863FCA" w:rsidR="00BF3F2E" w:rsidRDefault="00BF3F2E" w:rsidP="00BF3F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V</w:t>
      </w:r>
      <w:r w:rsidR="002604AA">
        <w:rPr>
          <w:rFonts w:ascii="Calibri" w:hAnsi="Calibri" w:cs="Calibri"/>
          <w:kern w:val="0"/>
          <w:sz w:val="18"/>
          <w:szCs w:val="18"/>
        </w:rPr>
        <w:t>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="002604AA">
        <w:rPr>
          <w:rFonts w:ascii="Calibri" w:hAnsi="Calibri" w:cs="Calibri"/>
          <w:kern w:val="0"/>
          <w:sz w:val="18"/>
          <w:szCs w:val="18"/>
        </w:rPr>
        <w:t>Slatině nad Úpou</w:t>
      </w:r>
      <w:r>
        <w:rPr>
          <w:rFonts w:ascii="Calibri" w:hAnsi="Calibri" w:cs="Calibri"/>
          <w:kern w:val="0"/>
          <w:sz w:val="18"/>
          <w:szCs w:val="18"/>
        </w:rPr>
        <w:t xml:space="preserve"> dne …………………………………</w:t>
      </w:r>
    </w:p>
    <w:p w14:paraId="17B80F7E" w14:textId="0601C7FC" w:rsidR="00BF3F2E" w:rsidRDefault="00BF3F2E" w:rsidP="002604AA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…………………………</w:t>
      </w:r>
      <w:r w:rsidR="002604AA">
        <w:rPr>
          <w:rFonts w:ascii="Calibri" w:hAnsi="Calibri" w:cs="Calibri"/>
          <w:kern w:val="0"/>
          <w:sz w:val="18"/>
          <w:szCs w:val="18"/>
        </w:rPr>
        <w:t>………</w:t>
      </w:r>
      <w:r>
        <w:rPr>
          <w:rFonts w:ascii="Calibri" w:hAnsi="Calibri" w:cs="Calibri"/>
          <w:kern w:val="0"/>
          <w:sz w:val="18"/>
          <w:szCs w:val="18"/>
        </w:rPr>
        <w:t>….</w:t>
      </w:r>
    </w:p>
    <w:p w14:paraId="5B01DCE0" w14:textId="7468B73F" w:rsidR="00BF3F2E" w:rsidRDefault="002604AA" w:rsidP="002604AA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p</w:t>
      </w:r>
      <w:r w:rsidR="00BF3F2E">
        <w:rPr>
          <w:rFonts w:ascii="Calibri" w:hAnsi="Calibri" w:cs="Calibri"/>
          <w:kern w:val="0"/>
          <w:sz w:val="18"/>
          <w:szCs w:val="18"/>
        </w:rPr>
        <w:t>odpis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="00BF3F2E">
        <w:rPr>
          <w:rFonts w:ascii="Calibri" w:hAnsi="Calibri" w:cs="Calibri"/>
          <w:kern w:val="0"/>
          <w:sz w:val="18"/>
          <w:szCs w:val="18"/>
        </w:rPr>
        <w:t>provozovatele</w:t>
      </w:r>
    </w:p>
    <w:p w14:paraId="7B6CD48C" w14:textId="7183642D" w:rsidR="009A6B5B" w:rsidRDefault="00BF3F2E" w:rsidP="002604AA">
      <w:pPr>
        <w:ind w:left="5664" w:firstLine="708"/>
      </w:pPr>
      <w:r>
        <w:rPr>
          <w:rFonts w:ascii="Calibri" w:hAnsi="Calibri" w:cs="Calibri"/>
          <w:kern w:val="0"/>
          <w:sz w:val="18"/>
          <w:szCs w:val="18"/>
        </w:rPr>
        <w:t>pohřebiště</w:t>
      </w:r>
    </w:p>
    <w:sectPr w:rsidR="009A6B5B" w:rsidSect="008D1C95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F2E"/>
    <w:rsid w:val="001760E5"/>
    <w:rsid w:val="002604AA"/>
    <w:rsid w:val="00717511"/>
    <w:rsid w:val="008D1C95"/>
    <w:rsid w:val="00966D76"/>
    <w:rsid w:val="009A6B5B"/>
    <w:rsid w:val="00BF3F2E"/>
    <w:rsid w:val="00FC5EF3"/>
    <w:rsid w:val="00FD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6C7947"/>
  <w15:chartTrackingRefBased/>
  <w15:docId w15:val="{C3FB68C3-1003-4EBA-A950-A4D88E11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6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798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Žylková</dc:creator>
  <cp:keywords/>
  <dc:description/>
  <cp:lastModifiedBy>Monika Žylková</cp:lastModifiedBy>
  <cp:revision>5</cp:revision>
  <cp:lastPrinted>2024-03-18T13:27:00Z</cp:lastPrinted>
  <dcterms:created xsi:type="dcterms:W3CDTF">2024-03-18T10:31:00Z</dcterms:created>
  <dcterms:modified xsi:type="dcterms:W3CDTF">2024-03-18T13:36:00Z</dcterms:modified>
</cp:coreProperties>
</file>