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AE" w:rsidRDefault="00736E34" w:rsidP="00BB41AE">
      <w:pPr>
        <w:pStyle w:val="Nadpis1"/>
      </w:pPr>
      <w:bookmarkStart w:id="0" w:name="_GoBack"/>
      <w:bookmarkEnd w:id="0"/>
      <w:r>
        <w:t>Obecní úřad Slatina nad Úpou</w:t>
      </w:r>
    </w:p>
    <w:p w:rsidR="004319B7" w:rsidRDefault="00736E34" w:rsidP="00BB41AE">
      <w:pPr>
        <w:pStyle w:val="Nadpis1"/>
      </w:pPr>
      <w:r>
        <w:t>549 47  Slatina nad Úpou 65</w:t>
      </w:r>
    </w:p>
    <w:p w:rsidR="004319B7" w:rsidRDefault="004319B7">
      <w:pPr>
        <w:rPr>
          <w:rFonts w:cs="Arial"/>
        </w:rPr>
      </w:pPr>
    </w:p>
    <w:p w:rsidR="004319B7" w:rsidRDefault="004319B7">
      <w:pPr>
        <w:pStyle w:val="Daltext"/>
        <w:jc w:val="right"/>
      </w:pPr>
      <w:r>
        <w:t>Dne ………………</w:t>
      </w:r>
      <w:r w:rsidR="00C95FE6">
        <w:t>……</w:t>
      </w:r>
      <w:r>
        <w:t>……</w:t>
      </w:r>
      <w:r w:rsidR="00C95FE6">
        <w:t>…</w:t>
      </w:r>
    </w:p>
    <w:p w:rsidR="004319B7" w:rsidRDefault="004319B7">
      <w:pPr>
        <w:pStyle w:val="Daltext"/>
      </w:pPr>
    </w:p>
    <w:p w:rsidR="004319B7" w:rsidRDefault="004319B7">
      <w:pPr>
        <w:rPr>
          <w:rFonts w:cs="Arial"/>
        </w:rPr>
      </w:pPr>
    </w:p>
    <w:p w:rsidR="004319B7" w:rsidRDefault="004319B7">
      <w:pPr>
        <w:pStyle w:val="Nadpis4"/>
        <w:jc w:val="center"/>
        <w:rPr>
          <w:rFonts w:ascii="Arial" w:hAnsi="Arial" w:cs="Arial"/>
        </w:rPr>
      </w:pPr>
      <w:r>
        <w:rPr>
          <w:rFonts w:ascii="Arial" w:hAnsi="Arial" w:cs="Arial"/>
        </w:rPr>
        <w:t>ŽÁDOST</w:t>
      </w:r>
    </w:p>
    <w:p w:rsidR="004319B7" w:rsidRDefault="004319B7">
      <w:pPr>
        <w:pStyle w:val="Daltext"/>
        <w:jc w:val="center"/>
        <w:rPr>
          <w:rFonts w:cs="Arial"/>
          <w:b/>
          <w:bCs/>
        </w:rPr>
      </w:pPr>
    </w:p>
    <w:p w:rsidR="004319B7" w:rsidRDefault="004319B7">
      <w:pPr>
        <w:pStyle w:val="Nadpis3"/>
      </w:pPr>
      <w:r>
        <w:t xml:space="preserve">o vydání rozhodnutí o povolení zvláštního užívání místní komunikace </w:t>
      </w:r>
    </w:p>
    <w:p w:rsidR="004319B7" w:rsidRDefault="004319B7">
      <w:pPr>
        <w:pStyle w:val="Nadpis3"/>
      </w:pPr>
      <w:r>
        <w:t>- umístění i</w:t>
      </w:r>
      <w:r>
        <w:t>n</w:t>
      </w:r>
      <w:r>
        <w:t xml:space="preserve">ženýrských sítí v silničním pozemku podle ustanovení § 25 odst. 6 písm. d) </w:t>
      </w:r>
    </w:p>
    <w:p w:rsidR="004319B7" w:rsidRDefault="004319B7">
      <w:pPr>
        <w:pStyle w:val="Nadpis3"/>
      </w:pPr>
      <w:r>
        <w:t>zákona č. 13/1997 Sb., o pozemních komunikacích, v platném znění</w:t>
      </w:r>
      <w:r w:rsidR="00423EB5">
        <w:t>,</w:t>
      </w:r>
      <w:r>
        <w:t xml:space="preserve"> a § 40 odst. 5 vyhlášky č. 104/1997 Sb., kterou se provádí zákon o pozemních komunik</w:t>
      </w:r>
      <w:r>
        <w:t>a</w:t>
      </w:r>
      <w:r>
        <w:t>cích, v platném znění</w:t>
      </w: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pStyle w:val="Daltext"/>
      </w:pPr>
      <w:r>
        <w:t>Jméno a příjmení (název právnické osoby nebo obchodní firmy), datum narození (identifikační číslo) a adresa trvalého pobytu (sídla), popř. adresa pro doručování žadatele:</w:t>
      </w: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pStyle w:val="Daltext"/>
        <w:rPr>
          <w:rFonts w:cs="Arial"/>
        </w:rPr>
      </w:pPr>
      <w:r>
        <w:rPr>
          <w:rFonts w:cs="Arial"/>
        </w:rPr>
        <w:t>Důvod zvláštního užívání:</w:t>
      </w: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pStyle w:val="Daltext"/>
        <w:rPr>
          <w:rFonts w:cs="Arial"/>
        </w:rPr>
      </w:pPr>
      <w:r>
        <w:rPr>
          <w:rFonts w:cs="Arial"/>
        </w:rPr>
        <w:t>Přesné místo určení:</w:t>
      </w:r>
    </w:p>
    <w:p w:rsidR="004319B7" w:rsidRDefault="004319B7">
      <w:pPr>
        <w:pStyle w:val="Daltext"/>
        <w:rPr>
          <w:rFonts w:cs="Arial"/>
        </w:rPr>
      </w:pPr>
      <w:r>
        <w:rPr>
          <w:rFonts w:cs="Arial"/>
        </w:rPr>
        <w:t>kolik metrů:</w:t>
      </w: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pStyle w:val="Daltext"/>
        <w:rPr>
          <w:rFonts w:cs="Arial"/>
        </w:rPr>
      </w:pPr>
      <w:r>
        <w:rPr>
          <w:rFonts w:cs="Arial"/>
        </w:rPr>
        <w:t>Obec, ulice, místo:</w:t>
      </w: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pStyle w:val="Daltext"/>
        <w:rPr>
          <w:rFonts w:cs="Arial"/>
        </w:rPr>
      </w:pPr>
      <w:r>
        <w:rPr>
          <w:rFonts w:cs="Arial"/>
        </w:rPr>
        <w:t>Katastrální území:</w:t>
      </w: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C95FE6" w:rsidRDefault="00C95FE6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rPr>
          <w:rFonts w:cs="Arial"/>
          <w:sz w:val="22"/>
        </w:rPr>
      </w:pPr>
    </w:p>
    <w:p w:rsidR="004319B7" w:rsidRDefault="004319B7">
      <w:pPr>
        <w:ind w:left="4820"/>
        <w:jc w:val="center"/>
        <w:rPr>
          <w:rFonts w:cs="Arial"/>
        </w:rPr>
      </w:pPr>
      <w:r>
        <w:rPr>
          <w:rFonts w:cs="Arial"/>
        </w:rPr>
        <w:t>…………………………………………………….</w:t>
      </w:r>
    </w:p>
    <w:p w:rsidR="004319B7" w:rsidRDefault="004319B7">
      <w:pPr>
        <w:ind w:left="4820"/>
        <w:jc w:val="center"/>
        <w:rPr>
          <w:rFonts w:cs="Arial"/>
        </w:rPr>
      </w:pPr>
      <w:r>
        <w:rPr>
          <w:rFonts w:cs="Arial"/>
        </w:rPr>
        <w:t>jméno (funkce, razítko) a podpis žadatele</w:t>
      </w:r>
    </w:p>
    <w:p w:rsidR="004319B7" w:rsidRDefault="004319B7">
      <w:pPr>
        <w:rPr>
          <w:rFonts w:cs="Arial"/>
        </w:rPr>
      </w:pPr>
    </w:p>
    <w:p w:rsidR="00F10BAA" w:rsidRDefault="00F10BAA">
      <w:pPr>
        <w:rPr>
          <w:rFonts w:cs="Arial"/>
        </w:rPr>
      </w:pPr>
    </w:p>
    <w:p w:rsidR="00F10BAA" w:rsidRDefault="00F10BAA">
      <w:pPr>
        <w:rPr>
          <w:rFonts w:cs="Arial"/>
        </w:rPr>
      </w:pPr>
    </w:p>
    <w:p w:rsidR="004319B7" w:rsidRDefault="004319B7">
      <w:pPr>
        <w:rPr>
          <w:rFonts w:cs="Arial"/>
        </w:rPr>
      </w:pPr>
    </w:p>
    <w:p w:rsidR="004319B7" w:rsidRDefault="004319B7">
      <w:pPr>
        <w:pStyle w:val="Daltext"/>
        <w:rPr>
          <w:rFonts w:cs="Arial"/>
        </w:rPr>
      </w:pPr>
      <w:r>
        <w:rPr>
          <w:rFonts w:cs="Arial"/>
        </w:rPr>
        <w:t>Příloha:</w:t>
      </w:r>
    </w:p>
    <w:p w:rsidR="004319B7" w:rsidRDefault="004319B7">
      <w:pPr>
        <w:pStyle w:val="Stanoviska"/>
      </w:pPr>
      <w:r>
        <w:t xml:space="preserve">snímek mapy katastru nemovitostí se zákresem s vyznačením vzdálenosti </w:t>
      </w:r>
    </w:p>
    <w:p w:rsidR="004319B7" w:rsidRDefault="004319B7">
      <w:pPr>
        <w:pStyle w:val="Stanoviska"/>
      </w:pPr>
      <w:r>
        <w:t>situace širších vztahů (mapka)</w:t>
      </w:r>
    </w:p>
    <w:p w:rsidR="004319B7" w:rsidRDefault="004319B7" w:rsidP="00F10BAA">
      <w:pPr>
        <w:pStyle w:val="Stanoviska"/>
      </w:pPr>
      <w:r>
        <w:t>souhlas vlastníka dot</w:t>
      </w:r>
      <w:r w:rsidR="00736E34">
        <w:t>čené komunikace (OÚ Slatina nad Úpou</w:t>
      </w:r>
      <w:r>
        <w:t>)</w:t>
      </w:r>
    </w:p>
    <w:p w:rsidR="000C0C29" w:rsidRDefault="000C0C29" w:rsidP="00F10BAA">
      <w:pPr>
        <w:pStyle w:val="Stanoviska"/>
      </w:pPr>
      <w:r>
        <w:rPr>
          <w:rFonts w:cs="Arial"/>
        </w:rPr>
        <w:t xml:space="preserve">souhlas Policie ČR, dopravní inspektorát Náchod, </w:t>
      </w:r>
      <w:r w:rsidRPr="000C0C29">
        <w:rPr>
          <w:rFonts w:cs="Arial"/>
        </w:rPr>
        <w:t xml:space="preserve">může-li </w:t>
      </w:r>
      <w:r>
        <w:rPr>
          <w:rFonts w:cs="Arial"/>
        </w:rPr>
        <w:t>umístění</w:t>
      </w:r>
      <w:r w:rsidRPr="000C0C29">
        <w:rPr>
          <w:rFonts w:cs="Arial"/>
        </w:rPr>
        <w:t xml:space="preserve"> ovlivnit bezpečnost nebo plynulost silničního provozu</w:t>
      </w:r>
    </w:p>
    <w:sectPr w:rsidR="000C0C29" w:rsidSect="00C95FE6">
      <w:pgSz w:w="11906" w:h="16838"/>
      <w:pgMar w:top="1418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D4E"/>
    <w:multiLevelType w:val="hybridMultilevel"/>
    <w:tmpl w:val="F97A4C9A"/>
    <w:lvl w:ilvl="0" w:tplc="6E320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32435"/>
    <w:multiLevelType w:val="hybridMultilevel"/>
    <w:tmpl w:val="F560025E"/>
    <w:lvl w:ilvl="0" w:tplc="65782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D0649"/>
    <w:multiLevelType w:val="hybridMultilevel"/>
    <w:tmpl w:val="B5A4CA08"/>
    <w:lvl w:ilvl="0" w:tplc="98766DEC">
      <w:start w:val="1"/>
      <w:numFmt w:val="bullet"/>
      <w:pStyle w:val="Stanoviska"/>
      <w:lvlText w:val="−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738A1"/>
    <w:multiLevelType w:val="hybridMultilevel"/>
    <w:tmpl w:val="65D28118"/>
    <w:lvl w:ilvl="0" w:tplc="85B2663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4"/>
    <w:rsid w:val="000C0C29"/>
    <w:rsid w:val="004153C2"/>
    <w:rsid w:val="00423EB5"/>
    <w:rsid w:val="004319B7"/>
    <w:rsid w:val="005B6BC4"/>
    <w:rsid w:val="0060075B"/>
    <w:rsid w:val="006565DB"/>
    <w:rsid w:val="00736E34"/>
    <w:rsid w:val="0083548B"/>
    <w:rsid w:val="00BB41AE"/>
    <w:rsid w:val="00C95FE6"/>
    <w:rsid w:val="00F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utlineLvl w:val="1"/>
    </w:pPr>
    <w:rPr>
      <w:rFonts w:cs="Times New Roman"/>
      <w:bCs w:val="0"/>
      <w:kern w:val="36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utlineLvl w:val="3"/>
    </w:pPr>
    <w:rPr>
      <w:rFonts w:ascii="Times New Roman" w:hAnsi="Times New Roman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altext">
    <w:name w:val="Další text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  <w:style w:type="paragraph" w:customStyle="1" w:styleId="Podmnky">
    <w:name w:val="Podmínky"/>
    <w:pPr>
      <w:widowControl w:val="0"/>
      <w:numPr>
        <w:numId w:val="1"/>
      </w:numPr>
      <w:tabs>
        <w:tab w:val="clear" w:pos="360"/>
        <w:tab w:val="right" w:pos="284"/>
      </w:tabs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  <w:style w:type="paragraph" w:customStyle="1" w:styleId="Stanoviska">
    <w:name w:val="Stanoviska"/>
    <w:pPr>
      <w:widowControl w:val="0"/>
      <w:numPr>
        <w:numId w:val="4"/>
      </w:numPr>
      <w:tabs>
        <w:tab w:val="left" w:pos="227"/>
      </w:tabs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  <w:style w:type="paragraph" w:styleId="Podpis">
    <w:name w:val="Signature"/>
    <w:basedOn w:val="Normln"/>
    <w:link w:val="PodpisChar"/>
    <w:uiPriority w:val="99"/>
    <w:pPr>
      <w:widowControl w:val="0"/>
      <w:autoSpaceDE w:val="0"/>
      <w:autoSpaceDN w:val="0"/>
      <w:adjustRightInd w:val="0"/>
      <w:ind w:left="3572"/>
      <w:jc w:val="center"/>
    </w:pPr>
    <w:rPr>
      <w:color w:val="000000"/>
    </w:r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utlineLvl w:val="1"/>
    </w:pPr>
    <w:rPr>
      <w:rFonts w:cs="Times New Roman"/>
      <w:bCs w:val="0"/>
      <w:kern w:val="36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utlineLvl w:val="3"/>
    </w:pPr>
    <w:rPr>
      <w:rFonts w:ascii="Times New Roman" w:hAnsi="Times New Roman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altext">
    <w:name w:val="Další text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  <w:style w:type="paragraph" w:customStyle="1" w:styleId="Podmnky">
    <w:name w:val="Podmínky"/>
    <w:pPr>
      <w:widowControl w:val="0"/>
      <w:numPr>
        <w:numId w:val="1"/>
      </w:numPr>
      <w:tabs>
        <w:tab w:val="clear" w:pos="360"/>
        <w:tab w:val="right" w:pos="284"/>
      </w:tabs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  <w:style w:type="paragraph" w:customStyle="1" w:styleId="Stanoviska">
    <w:name w:val="Stanoviska"/>
    <w:pPr>
      <w:widowControl w:val="0"/>
      <w:numPr>
        <w:numId w:val="4"/>
      </w:numPr>
      <w:tabs>
        <w:tab w:val="left" w:pos="227"/>
      </w:tabs>
      <w:autoSpaceDE w:val="0"/>
      <w:autoSpaceDN w:val="0"/>
      <w:adjustRightInd w:val="0"/>
      <w:jc w:val="both"/>
    </w:pPr>
    <w:rPr>
      <w:rFonts w:ascii="Arial" w:hAnsi="Arial"/>
      <w:color w:val="000000"/>
      <w:szCs w:val="24"/>
    </w:rPr>
  </w:style>
  <w:style w:type="paragraph" w:styleId="Podpis">
    <w:name w:val="Signature"/>
    <w:basedOn w:val="Normln"/>
    <w:link w:val="PodpisChar"/>
    <w:uiPriority w:val="99"/>
    <w:pPr>
      <w:widowControl w:val="0"/>
      <w:autoSpaceDE w:val="0"/>
      <w:autoSpaceDN w:val="0"/>
      <w:adjustRightInd w:val="0"/>
      <w:ind w:left="3572"/>
      <w:jc w:val="center"/>
    </w:pPr>
    <w:rPr>
      <w:color w:val="000000"/>
    </w:r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kop\Data%20aplikac&#237;\Microsoft\&#352;ablony\&#381;&#225;dosti,%20pod&#225;n&#237;\&#381;&#225;dost%20o%20povolen&#237;%20zvl&#225;&#353;tn&#237;ho%20u&#382;&#237;v&#225;n&#237;%20-%20ulo&#382;en&#237;%20s&#237;t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zvláštního užívání - uložení sítí.dot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úřad, odbor výstavby a ŽP</vt:lpstr>
    </vt:vector>
  </TitlesOfParts>
  <Company>Město Červený Kostelec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úřad, odbor výstavby a ŽP</dc:title>
  <dc:creator>Jiří Prokop</dc:creator>
  <cp:lastModifiedBy>Marie Pokorná</cp:lastModifiedBy>
  <cp:revision>2</cp:revision>
  <cp:lastPrinted>2018-10-17T13:30:00Z</cp:lastPrinted>
  <dcterms:created xsi:type="dcterms:W3CDTF">2019-05-15T06:07:00Z</dcterms:created>
  <dcterms:modified xsi:type="dcterms:W3CDTF">2019-05-15T06:07:00Z</dcterms:modified>
</cp:coreProperties>
</file>